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9F306" w14:textId="77777777" w:rsidR="00BA77CE" w:rsidRDefault="000F4556" w:rsidP="009B1224">
      <w:pPr>
        <w:pStyle w:val="c2"/>
        <w:shd w:val="clear" w:color="auto" w:fill="FFFFFF"/>
        <w:spacing w:before="0" w:beforeAutospacing="0" w:after="0" w:afterAutospacing="0"/>
        <w:ind w:left="-142"/>
        <w:jc w:val="center"/>
        <w:rPr>
          <w:rStyle w:val="c3"/>
          <w:b/>
          <w:bCs/>
          <w:color w:val="1F3864" w:themeColor="accent1" w:themeShade="80"/>
          <w:sz w:val="28"/>
          <w:szCs w:val="28"/>
          <w:u w:val="single"/>
        </w:rPr>
      </w:pPr>
      <w:r w:rsidRPr="00BA77CE">
        <w:rPr>
          <w:rStyle w:val="c3"/>
          <w:b/>
          <w:bCs/>
          <w:color w:val="1F3864" w:themeColor="accent1" w:themeShade="80"/>
          <w:sz w:val="28"/>
          <w:szCs w:val="28"/>
          <w:u w:val="single"/>
        </w:rPr>
        <w:t>Модель формирования предпосылок</w:t>
      </w:r>
    </w:p>
    <w:p w14:paraId="1674971D" w14:textId="784D0EE2" w:rsidR="000F4556" w:rsidRPr="00BA77CE" w:rsidRDefault="000F4556" w:rsidP="009B1224">
      <w:pPr>
        <w:pStyle w:val="c2"/>
        <w:shd w:val="clear" w:color="auto" w:fill="FFFFFF"/>
        <w:spacing w:before="0" w:beforeAutospacing="0" w:after="0" w:afterAutospacing="0"/>
        <w:ind w:left="-142"/>
        <w:jc w:val="center"/>
        <w:rPr>
          <w:rFonts w:ascii="Calibri" w:hAnsi="Calibri" w:cs="Calibri"/>
          <w:b/>
          <w:color w:val="1F3864" w:themeColor="accent1" w:themeShade="80"/>
          <w:sz w:val="22"/>
          <w:szCs w:val="22"/>
        </w:rPr>
      </w:pPr>
      <w:r w:rsidRPr="00BA77CE">
        <w:rPr>
          <w:rStyle w:val="c3"/>
          <w:b/>
          <w:bCs/>
          <w:color w:val="1F3864" w:themeColor="accent1" w:themeShade="80"/>
          <w:sz w:val="28"/>
          <w:szCs w:val="28"/>
          <w:u w:val="single"/>
        </w:rPr>
        <w:t xml:space="preserve"> инженерного мышления</w:t>
      </w:r>
    </w:p>
    <w:p w14:paraId="11D5EF08" w14:textId="77777777" w:rsidR="000F4556" w:rsidRPr="00F60E75" w:rsidRDefault="000F4556" w:rsidP="009B1224">
      <w:pPr>
        <w:pStyle w:val="c1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142" w:firstLine="568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Я – исследователь. На данном этапе ребенок исследует продукт, у него формируется восприятие формы, размера, свойства объекта или пространства. Юный исследователь изучает и в дальнейшем использует различные символы, знаки, учится устанавливать причинно-следственные связи. Так называемое техническое бюро.</w:t>
      </w:r>
    </w:p>
    <w:p w14:paraId="573FC1EC" w14:textId="77777777" w:rsidR="000F4556" w:rsidRPr="00F60E75" w:rsidRDefault="000F4556" w:rsidP="009B1224">
      <w:pPr>
        <w:pStyle w:val="c1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142" w:firstLine="568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Я – конструктор. В конструкторском бюро продукт усовершенствуется, ребенок делает его уникальным, фирменным. Инициативность, пытливость, творческий потенциал и воображение помогает ему найти положительные свойства предметов, применение которых улучшит объект. Особое значение здесь следует уделить внимание понятиям синтеза и анализа.</w:t>
      </w:r>
    </w:p>
    <w:p w14:paraId="43FF6788" w14:textId="77777777" w:rsidR="000F4556" w:rsidRPr="00F60E75" w:rsidRDefault="000F4556" w:rsidP="009B1224">
      <w:pPr>
        <w:pStyle w:val="c1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142" w:firstLine="568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Я – мастер. В мастерской ребенок формирует свой мастер-кейс и наполняет его необходимым материалом: бросовым, природным и т.д.</w:t>
      </w:r>
    </w:p>
    <w:p w14:paraId="2C9DB3FE" w14:textId="02418C1D" w:rsidR="000F4556" w:rsidRPr="00F60E75" w:rsidRDefault="000F4556" w:rsidP="009B1224">
      <w:pPr>
        <w:pStyle w:val="c2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-142" w:firstLine="568"/>
        <w:jc w:val="both"/>
        <w:rPr>
          <w:rStyle w:val="c0"/>
          <w:color w:val="1F3864" w:themeColor="accent1" w:themeShade="80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 xml:space="preserve">Я – творец. Это созидатель – вершина мастерства. В его кейсе – навыки конструирования, результаты исследовательской деятельности, креативность, творческий, </w:t>
      </w:r>
      <w:proofErr w:type="gramStart"/>
      <w:r w:rsidRPr="00F60E75">
        <w:rPr>
          <w:rStyle w:val="c0"/>
          <w:color w:val="1F3864" w:themeColor="accent1" w:themeShade="80"/>
          <w:sz w:val="28"/>
          <w:szCs w:val="28"/>
        </w:rPr>
        <w:t>уникальных</w:t>
      </w:r>
      <w:proofErr w:type="gramEnd"/>
      <w:r w:rsidRPr="00F60E75">
        <w:rPr>
          <w:rStyle w:val="c0"/>
          <w:color w:val="1F3864" w:themeColor="accent1" w:themeShade="80"/>
          <w:sz w:val="28"/>
          <w:szCs w:val="28"/>
        </w:rPr>
        <w:t xml:space="preserve"> подчерк. Продукт его деятельности – часть окружающей жизни, это может быть герой сказки, может быть инструмент или приспособление. Его творение, нуждающееся в поддержке и одобрении окружающих.</w:t>
      </w:r>
      <w:bookmarkStart w:id="0" w:name="_GoBack"/>
      <w:bookmarkEnd w:id="0"/>
    </w:p>
    <w:p w14:paraId="27A8E77D" w14:textId="15C56DAC" w:rsidR="000F4556" w:rsidRPr="00F60E75" w:rsidRDefault="000F4556" w:rsidP="000F4556">
      <w:pPr>
        <w:pStyle w:val="c2"/>
        <w:shd w:val="clear" w:color="auto" w:fill="FFFFFF"/>
        <w:spacing w:before="30" w:beforeAutospacing="0" w:after="30" w:afterAutospacing="0"/>
        <w:jc w:val="both"/>
        <w:rPr>
          <w:color w:val="1F3864" w:themeColor="accent1" w:themeShade="80"/>
        </w:rPr>
      </w:pPr>
    </w:p>
    <w:p w14:paraId="520D1FFF" w14:textId="7D2B7283" w:rsidR="000F4556" w:rsidRPr="00F60E75" w:rsidRDefault="009B1224" w:rsidP="009B1224">
      <w:pPr>
        <w:pStyle w:val="c2"/>
        <w:shd w:val="clear" w:color="auto" w:fill="FFFFFF"/>
        <w:spacing w:before="30" w:beforeAutospacing="0" w:after="30" w:afterAutospacing="0"/>
        <w:jc w:val="center"/>
        <w:rPr>
          <w:color w:val="1F3864" w:themeColor="accent1" w:themeShade="80"/>
        </w:rPr>
      </w:pPr>
      <w:r w:rsidRPr="00F60E75">
        <w:rPr>
          <w:noProof/>
          <w:color w:val="1F3864" w:themeColor="accent1" w:themeShade="80"/>
        </w:rPr>
        <w:drawing>
          <wp:inline distT="0" distB="0" distL="0" distR="0" wp14:anchorId="06D4F95D" wp14:editId="7FFEE49D">
            <wp:extent cx="1843512" cy="113121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1-09_12-50-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33" cy="11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2408" w14:textId="7CCA383E" w:rsidR="000F4556" w:rsidRPr="00BA77CE" w:rsidRDefault="00F60E75" w:rsidP="000F4556">
      <w:pPr>
        <w:spacing w:after="0" w:line="240" w:lineRule="auto"/>
        <w:jc w:val="center"/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</w:pPr>
      <w:r w:rsidRPr="00BA77CE">
        <w:rPr>
          <w:rFonts w:ascii="Times New Roman" w:hAnsi="Times New Roman"/>
          <w:b/>
          <w:bCs/>
          <w:color w:val="1F3864" w:themeColor="accent1" w:themeShade="80"/>
          <w:sz w:val="32"/>
          <w:szCs w:val="32"/>
        </w:rPr>
        <w:lastRenderedPageBreak/>
        <w:t xml:space="preserve">СПДС «Забава» ГБОУ СОШ </w:t>
      </w:r>
      <w:proofErr w:type="gramStart"/>
      <w:r w:rsidRPr="00BA77CE">
        <w:rPr>
          <w:rFonts w:ascii="Times New Roman" w:hAnsi="Times New Roman"/>
          <w:b/>
          <w:bCs/>
          <w:color w:val="1F3864" w:themeColor="accent1" w:themeShade="80"/>
          <w:sz w:val="32"/>
          <w:szCs w:val="32"/>
        </w:rPr>
        <w:t>с</w:t>
      </w:r>
      <w:proofErr w:type="gramEnd"/>
      <w:r w:rsidRPr="00BA77CE">
        <w:rPr>
          <w:rFonts w:ascii="Times New Roman" w:hAnsi="Times New Roman"/>
          <w:b/>
          <w:bCs/>
          <w:color w:val="1F3864" w:themeColor="accent1" w:themeShade="80"/>
          <w:sz w:val="32"/>
          <w:szCs w:val="32"/>
        </w:rPr>
        <w:t>. Пестравка</w:t>
      </w:r>
    </w:p>
    <w:p w14:paraId="37A521DF" w14:textId="77777777" w:rsidR="000F4556" w:rsidRPr="00BA77CE" w:rsidRDefault="000F4556" w:rsidP="000F4556">
      <w:pPr>
        <w:spacing w:after="0" w:line="240" w:lineRule="auto"/>
        <w:jc w:val="center"/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</w:pPr>
    </w:p>
    <w:p w14:paraId="55112F1E" w14:textId="77777777" w:rsidR="000F4556" w:rsidRPr="00BA77CE" w:rsidRDefault="000F4556" w:rsidP="000F4556">
      <w:pPr>
        <w:spacing w:after="0" w:line="240" w:lineRule="auto"/>
        <w:jc w:val="center"/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</w:pPr>
    </w:p>
    <w:p w14:paraId="0F497A34" w14:textId="77777777" w:rsidR="000F4556" w:rsidRPr="00BA77CE" w:rsidRDefault="000F4556" w:rsidP="000F4556">
      <w:pPr>
        <w:spacing w:after="0" w:line="240" w:lineRule="auto"/>
        <w:jc w:val="center"/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</w:pPr>
      <w:r w:rsidRPr="00BA77CE"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  <w:t>Памятка для родителей:</w:t>
      </w:r>
    </w:p>
    <w:p w14:paraId="10E1CA60" w14:textId="77777777" w:rsidR="000F4556" w:rsidRPr="00BA77CE" w:rsidRDefault="000F4556" w:rsidP="000F4556">
      <w:pPr>
        <w:spacing w:after="0" w:line="240" w:lineRule="auto"/>
        <w:jc w:val="center"/>
        <w:rPr>
          <w:rFonts w:ascii="Times New Roman" w:hAnsi="Times New Roman"/>
          <w:b/>
          <w:bCs/>
          <w:color w:val="1F3864" w:themeColor="accent1" w:themeShade="80"/>
          <w:sz w:val="36"/>
          <w:szCs w:val="36"/>
        </w:rPr>
      </w:pPr>
    </w:p>
    <w:p w14:paraId="411D822B" w14:textId="77777777" w:rsidR="000F4556" w:rsidRPr="00BA77CE" w:rsidRDefault="000F4556" w:rsidP="000F4556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1F3864" w:themeColor="accent1" w:themeShade="80"/>
          <w:sz w:val="36"/>
          <w:szCs w:val="36"/>
        </w:rPr>
      </w:pPr>
      <w:r w:rsidRPr="00BA77CE">
        <w:rPr>
          <w:rFonts w:ascii="Times New Roman" w:hAnsi="Times New Roman"/>
          <w:b/>
          <w:bCs/>
          <w:i/>
          <w:color w:val="1F3864" w:themeColor="accent1" w:themeShade="80"/>
          <w:sz w:val="36"/>
          <w:szCs w:val="36"/>
        </w:rPr>
        <w:t>«Техническое конструирование как средство развития предпосылок инженерного мышления дошкольников</w:t>
      </w:r>
      <w:proofErr w:type="gramStart"/>
      <w:r w:rsidRPr="00BA77CE">
        <w:rPr>
          <w:rFonts w:ascii="Times New Roman" w:hAnsi="Times New Roman"/>
          <w:b/>
          <w:bCs/>
          <w:i/>
          <w:color w:val="1F3864" w:themeColor="accent1" w:themeShade="80"/>
          <w:sz w:val="36"/>
          <w:szCs w:val="36"/>
        </w:rPr>
        <w:t>.»</w:t>
      </w:r>
      <w:proofErr w:type="gramEnd"/>
    </w:p>
    <w:p w14:paraId="2417756D" w14:textId="77777777" w:rsidR="000F4556" w:rsidRPr="00BA77CE" w:rsidRDefault="000F4556" w:rsidP="000F4556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3300AD37" w14:textId="77777777" w:rsidR="000F4556" w:rsidRPr="00F60E75" w:rsidRDefault="000F4556" w:rsidP="000F4556">
      <w:pPr>
        <w:rPr>
          <w:color w:val="1F3864" w:themeColor="accent1" w:themeShade="80"/>
        </w:rPr>
      </w:pPr>
    </w:p>
    <w:p w14:paraId="3C01EFEC" w14:textId="77777777" w:rsidR="000F4556" w:rsidRPr="00F60E75" w:rsidRDefault="000F4556" w:rsidP="000F4556">
      <w:pPr>
        <w:ind w:firstLine="142"/>
        <w:jc w:val="center"/>
        <w:rPr>
          <w:color w:val="1F3864" w:themeColor="accent1" w:themeShade="80"/>
        </w:rPr>
      </w:pPr>
      <w:r w:rsidRPr="00F60E75">
        <w:rPr>
          <w:noProof/>
          <w:color w:val="1F3864" w:themeColor="accent1" w:themeShade="80"/>
          <w:lang w:eastAsia="ru-RU"/>
        </w:rPr>
        <w:drawing>
          <wp:inline distT="0" distB="0" distL="0" distR="0" wp14:anchorId="4BCF2AE6" wp14:editId="65ADA1A1">
            <wp:extent cx="3258675" cy="2064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1-09_11-59-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53" cy="20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FB84" w14:textId="77777777" w:rsidR="000F4556" w:rsidRPr="00F60E75" w:rsidRDefault="000F4556" w:rsidP="000F4556">
      <w:pPr>
        <w:jc w:val="center"/>
        <w:rPr>
          <w:color w:val="1F3864" w:themeColor="accent1" w:themeShade="80"/>
        </w:rPr>
      </w:pPr>
    </w:p>
    <w:p w14:paraId="7D86B511" w14:textId="77777777" w:rsidR="000F4556" w:rsidRPr="00F60E75" w:rsidRDefault="000F4556" w:rsidP="000F4556">
      <w:pPr>
        <w:jc w:val="center"/>
        <w:rPr>
          <w:color w:val="1F3864" w:themeColor="accent1" w:themeShade="80"/>
        </w:rPr>
      </w:pPr>
    </w:p>
    <w:p w14:paraId="33DD3D45" w14:textId="77777777" w:rsidR="000F4556" w:rsidRPr="00BA77CE" w:rsidRDefault="000F4556" w:rsidP="000F4556">
      <w:pPr>
        <w:jc w:val="center"/>
        <w:rPr>
          <w:b/>
          <w:color w:val="1F3864" w:themeColor="accent1" w:themeShade="80"/>
        </w:rPr>
      </w:pPr>
    </w:p>
    <w:p w14:paraId="49844FB7" w14:textId="77777777" w:rsidR="000F4556" w:rsidRPr="00BA77CE" w:rsidRDefault="000F4556" w:rsidP="000F4556">
      <w:pPr>
        <w:spacing w:after="0" w:line="240" w:lineRule="auto"/>
        <w:ind w:left="3828"/>
        <w:rPr>
          <w:rFonts w:ascii="Times New Roman" w:hAnsi="Times New Roman"/>
          <w:b/>
          <w:noProof/>
          <w:color w:val="1F3864" w:themeColor="accent1" w:themeShade="80"/>
          <w:sz w:val="24"/>
          <w:szCs w:val="24"/>
          <w:lang w:eastAsia="ru-RU"/>
        </w:rPr>
      </w:pPr>
      <w:r w:rsidRPr="00BA77CE">
        <w:rPr>
          <w:rFonts w:ascii="Times New Roman" w:hAnsi="Times New Roman"/>
          <w:b/>
          <w:noProof/>
          <w:color w:val="1F3864" w:themeColor="accent1" w:themeShade="80"/>
          <w:sz w:val="24"/>
          <w:szCs w:val="24"/>
          <w:lang w:eastAsia="ru-RU"/>
        </w:rPr>
        <w:t xml:space="preserve">Подготовил: </w:t>
      </w:r>
    </w:p>
    <w:p w14:paraId="73F2FC8A" w14:textId="4F97E887" w:rsidR="000F4556" w:rsidRPr="00BA77CE" w:rsidRDefault="000F4556" w:rsidP="000F4556">
      <w:pPr>
        <w:spacing w:after="0" w:line="240" w:lineRule="auto"/>
        <w:ind w:left="3828"/>
        <w:rPr>
          <w:rFonts w:ascii="Times New Roman" w:hAnsi="Times New Roman"/>
          <w:b/>
          <w:noProof/>
          <w:color w:val="1F3864" w:themeColor="accent1" w:themeShade="80"/>
          <w:sz w:val="24"/>
          <w:szCs w:val="24"/>
          <w:lang w:eastAsia="ru-RU"/>
        </w:rPr>
      </w:pPr>
      <w:r w:rsidRPr="00BA77CE">
        <w:rPr>
          <w:rFonts w:ascii="Times New Roman" w:hAnsi="Times New Roman"/>
          <w:b/>
          <w:noProof/>
          <w:color w:val="1F3864" w:themeColor="accent1" w:themeShade="80"/>
          <w:sz w:val="24"/>
          <w:szCs w:val="24"/>
          <w:lang w:eastAsia="ru-RU"/>
        </w:rPr>
        <w:t xml:space="preserve">воспитатель </w:t>
      </w:r>
      <w:r w:rsidR="00F60E75" w:rsidRPr="00BA77CE">
        <w:rPr>
          <w:rFonts w:ascii="Times New Roman" w:hAnsi="Times New Roman"/>
          <w:b/>
          <w:noProof/>
          <w:color w:val="1F3864" w:themeColor="accent1" w:themeShade="80"/>
          <w:sz w:val="24"/>
          <w:szCs w:val="24"/>
          <w:lang w:eastAsia="ru-RU"/>
        </w:rPr>
        <w:t>Сахнова Т.А.</w:t>
      </w:r>
    </w:p>
    <w:p w14:paraId="1BCCB4BC" w14:textId="173E40C7" w:rsidR="00170A07" w:rsidRPr="00BA77CE" w:rsidRDefault="00170A07">
      <w:pPr>
        <w:rPr>
          <w:b/>
          <w:color w:val="1F3864" w:themeColor="accent1" w:themeShade="80"/>
        </w:rPr>
      </w:pPr>
    </w:p>
    <w:p w14:paraId="4A47D9C6" w14:textId="417A65B5" w:rsidR="00170A07" w:rsidRPr="00F60E75" w:rsidRDefault="00170A07">
      <w:pPr>
        <w:rPr>
          <w:color w:val="1F3864" w:themeColor="accent1" w:themeShade="80"/>
        </w:rPr>
      </w:pPr>
    </w:p>
    <w:p w14:paraId="3A76D9A9" w14:textId="5FF2D7AA" w:rsidR="00170A07" w:rsidRPr="00F60E75" w:rsidRDefault="00313907" w:rsidP="00313907">
      <w:pPr>
        <w:spacing w:after="0"/>
        <w:ind w:firstLine="708"/>
        <w:jc w:val="both"/>
        <w:rPr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</w:pPr>
      <w:r w:rsidRPr="00F60E75">
        <w:rPr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  <w:lastRenderedPageBreak/>
        <w:t>В настоящее время дошкольное образование ставит перед собой цель – сформировать инженерное мышление у ребенка. А именно, воспитать человека с креативным мышлением, способным ориентироваться в мире высокой технической оснащенности и умеющим самостоятельно создавать новую технику.</w:t>
      </w:r>
    </w:p>
    <w:p w14:paraId="659D32D0" w14:textId="721F2128" w:rsidR="00313907" w:rsidRPr="00F60E75" w:rsidRDefault="00313907" w:rsidP="00313907">
      <w:pPr>
        <w:spacing w:after="0" w:line="240" w:lineRule="auto"/>
        <w:ind w:firstLine="708"/>
        <w:jc w:val="both"/>
        <w:rPr>
          <w:rFonts w:ascii="Times New Roman" w:hAnsi="Times New Roman"/>
          <w:color w:val="1F3864" w:themeColor="accent1" w:themeShade="80"/>
          <w:sz w:val="28"/>
          <w:szCs w:val="28"/>
        </w:rPr>
      </w:pPr>
    </w:p>
    <w:p w14:paraId="2F47E315" w14:textId="5EFEA932" w:rsidR="00313907" w:rsidRPr="00F60E75" w:rsidRDefault="00313907" w:rsidP="00313907">
      <w:pPr>
        <w:jc w:val="center"/>
        <w:rPr>
          <w:rFonts w:ascii="Times New Roman" w:hAnsi="Times New Roman"/>
          <w:color w:val="1F3864" w:themeColor="accent1" w:themeShade="80"/>
          <w:sz w:val="28"/>
          <w:szCs w:val="28"/>
        </w:rPr>
      </w:pPr>
      <w:r w:rsidRPr="00F60E75">
        <w:rPr>
          <w:rFonts w:ascii="Times New Roman" w:hAnsi="Times New Roman"/>
          <w:noProof/>
          <w:color w:val="1F3864" w:themeColor="accent1" w:themeShade="80"/>
          <w:sz w:val="28"/>
          <w:szCs w:val="28"/>
          <w:lang w:eastAsia="ru-RU"/>
        </w:rPr>
        <w:drawing>
          <wp:inline distT="0" distB="0" distL="0" distR="0" wp14:anchorId="6AADC77E" wp14:editId="48C99102">
            <wp:extent cx="4401185" cy="3300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3FE6" w14:textId="3D1CDAB6" w:rsidR="00170A07" w:rsidRPr="00F60E75" w:rsidRDefault="00313907" w:rsidP="00313907">
      <w:pPr>
        <w:jc w:val="both"/>
        <w:rPr>
          <w:rFonts w:ascii="Times New Roman" w:hAnsi="Times New Roman"/>
          <w:color w:val="1F3864" w:themeColor="accent1" w:themeShade="80"/>
          <w:sz w:val="28"/>
          <w:szCs w:val="28"/>
        </w:rPr>
      </w:pPr>
      <w:r w:rsidRPr="00F60E75">
        <w:rPr>
          <w:rStyle w:val="c16"/>
          <w:rFonts w:ascii="Times New Roman" w:hAnsi="Times New Roman"/>
          <w:color w:val="1F3864" w:themeColor="accent1" w:themeShade="80"/>
          <w:sz w:val="28"/>
          <w:szCs w:val="28"/>
          <w:u w:val="single"/>
          <w:shd w:val="clear" w:color="auto" w:fill="FFFFFF"/>
        </w:rPr>
        <w:t>Инженерное мышление</w:t>
      </w:r>
      <w:r w:rsidRPr="00F60E75">
        <w:rPr>
          <w:rStyle w:val="c16"/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  <w:t xml:space="preserve"> - </w:t>
      </w:r>
      <w:r w:rsidRPr="00F60E75">
        <w:rPr>
          <w:rStyle w:val="c1"/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  <w:t xml:space="preserve">системное творческое техническое мышление, позволяющее видеть проблему целиком с различных сторон, связи между ее частями. Кроме того, </w:t>
      </w:r>
      <w:proofErr w:type="spellStart"/>
      <w:r w:rsidRPr="00F60E75">
        <w:rPr>
          <w:rStyle w:val="c1"/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  <w:t>И.м</w:t>
      </w:r>
      <w:proofErr w:type="spellEnd"/>
      <w:r w:rsidRPr="00F60E75">
        <w:rPr>
          <w:rStyle w:val="c1"/>
          <w:rFonts w:ascii="Times New Roman" w:hAnsi="Times New Roman"/>
          <w:color w:val="1F3864" w:themeColor="accent1" w:themeShade="80"/>
          <w:sz w:val="28"/>
          <w:szCs w:val="28"/>
          <w:shd w:val="clear" w:color="auto" w:fill="FFFFFF"/>
        </w:rPr>
        <w:t>. позволяет видеть одновременно систему, надсистему, подсистему, связи между ними и внутри них, причем для каждой из них видеть прошлое, настоящее и будущее.</w:t>
      </w:r>
    </w:p>
    <w:p w14:paraId="3D7531FA" w14:textId="77777777" w:rsidR="00313907" w:rsidRPr="00F60E75" w:rsidRDefault="00313907" w:rsidP="00313907">
      <w:pPr>
        <w:pStyle w:val="c10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3"/>
          <w:bCs/>
          <w:color w:val="1F3864" w:themeColor="accent1" w:themeShade="80"/>
          <w:sz w:val="28"/>
          <w:szCs w:val="28"/>
          <w:u w:val="single"/>
        </w:rPr>
        <w:lastRenderedPageBreak/>
        <w:t>Особенности развития инженерного мышления у детей дошкольного возраста.</w:t>
      </w:r>
    </w:p>
    <w:p w14:paraId="540B1B7C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Инженерным мышлением обладает не каждый человек.</w:t>
      </w:r>
    </w:p>
    <w:p w14:paraId="492A51D1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Развитие инженерного мышления в дошкольном возрасте как такого невозможно, возможно лишь создать предпосылки для развития данного вида мышления.</w:t>
      </w:r>
    </w:p>
    <w:p w14:paraId="77919CBC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Развитие высших психических функций: памяти, восприятия, мышления и речи.</w:t>
      </w:r>
    </w:p>
    <w:p w14:paraId="2836C206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Создание предпосылок для развития различных видов в мышления.</w:t>
      </w:r>
    </w:p>
    <w:p w14:paraId="57BE1F0B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Развитие внимания, воли, воображения, творчества и креативности у детей дошкольного возраста.</w:t>
      </w:r>
    </w:p>
    <w:p w14:paraId="33B9D20C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Выявление и развитие технических способностей у детей дошкольного возраста.</w:t>
      </w:r>
    </w:p>
    <w:p w14:paraId="7ABBE328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Развитие способности у детей предвидеть и прогнозировать путь и результаты осуществляемой или предстоящей деятельности.</w:t>
      </w:r>
    </w:p>
    <w:p w14:paraId="15067CB4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Развитие представлений у ребенка дошкольного возраста о предметном мире и социальной действительности.</w:t>
      </w:r>
    </w:p>
    <w:p w14:paraId="34EAD2F1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Разносторонне развитие ребенка дошкольного возраста в процессе организации различных видов детской деятельности.</w:t>
      </w:r>
    </w:p>
    <w:p w14:paraId="2FAB4151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Осуществление поддержки инициативы и самостоятельности у детей дошкольного возраста.</w:t>
      </w:r>
    </w:p>
    <w:p w14:paraId="57F58B21" w14:textId="77777777" w:rsidR="00313907" w:rsidRPr="00F60E75" w:rsidRDefault="00313907" w:rsidP="00313907">
      <w:pPr>
        <w:pStyle w:val="c6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>Построение образовательной деятельности с учетом принципов гумманизации и научности, системно – деятельностного подхода.</w:t>
      </w:r>
    </w:p>
    <w:p w14:paraId="73535FAA" w14:textId="797168A5" w:rsidR="00C15D7A" w:rsidRPr="00F60E75" w:rsidRDefault="00313907" w:rsidP="009F5B9C">
      <w:pPr>
        <w:pStyle w:val="c11"/>
        <w:numPr>
          <w:ilvl w:val="0"/>
          <w:numId w:val="1"/>
        </w:numPr>
        <w:shd w:val="clear" w:color="auto" w:fill="FFFFFF"/>
        <w:spacing w:before="30" w:beforeAutospacing="0" w:after="0" w:afterAutospacing="0"/>
        <w:jc w:val="center"/>
        <w:rPr>
          <w:bCs/>
          <w:color w:val="1F3864" w:themeColor="accent1" w:themeShade="80"/>
          <w:sz w:val="36"/>
          <w:szCs w:val="36"/>
        </w:rPr>
      </w:pPr>
      <w:r w:rsidRPr="00F60E75">
        <w:rPr>
          <w:rStyle w:val="c0"/>
          <w:color w:val="1F3864" w:themeColor="accent1" w:themeShade="80"/>
          <w:sz w:val="28"/>
          <w:szCs w:val="28"/>
        </w:rPr>
        <w:t xml:space="preserve">Достижение целевых ориентиров ФГОС </w:t>
      </w:r>
      <w:proofErr w:type="gramStart"/>
      <w:r w:rsidRPr="00F60E75">
        <w:rPr>
          <w:rStyle w:val="c0"/>
          <w:color w:val="1F3864" w:themeColor="accent1" w:themeShade="80"/>
          <w:sz w:val="28"/>
          <w:szCs w:val="28"/>
        </w:rPr>
        <w:t>ДО</w:t>
      </w:r>
      <w:proofErr w:type="gramEnd"/>
      <w:r w:rsidRPr="00F60E75">
        <w:rPr>
          <w:rStyle w:val="c0"/>
          <w:color w:val="1F3864" w:themeColor="accent1" w:themeShade="80"/>
          <w:sz w:val="28"/>
          <w:szCs w:val="28"/>
        </w:rPr>
        <w:t>.</w:t>
      </w:r>
    </w:p>
    <w:p w14:paraId="2ACFE404" w14:textId="046B25CE" w:rsidR="00C15D7A" w:rsidRPr="00F60E75" w:rsidRDefault="00C15D7A" w:rsidP="00C15D7A">
      <w:pPr>
        <w:spacing w:after="0" w:line="240" w:lineRule="auto"/>
        <w:ind w:left="3828"/>
        <w:rPr>
          <w:rFonts w:ascii="Times New Roman" w:hAnsi="Times New Roman"/>
          <w:noProof/>
          <w:color w:val="1F3864" w:themeColor="accent1" w:themeShade="80"/>
          <w:sz w:val="24"/>
          <w:szCs w:val="24"/>
          <w:lang w:eastAsia="ru-RU"/>
        </w:rPr>
      </w:pPr>
    </w:p>
    <w:p w14:paraId="108700E2" w14:textId="77777777" w:rsidR="00C15D7A" w:rsidRPr="00F60E75" w:rsidRDefault="00C15D7A" w:rsidP="00C15D7A">
      <w:pPr>
        <w:spacing w:after="0" w:line="240" w:lineRule="auto"/>
        <w:jc w:val="center"/>
        <w:rPr>
          <w:rFonts w:ascii="Times New Roman" w:hAnsi="Times New Roman"/>
          <w:noProof/>
          <w:color w:val="1F3864" w:themeColor="accent1" w:themeShade="80"/>
          <w:sz w:val="12"/>
          <w:szCs w:val="12"/>
          <w:lang w:eastAsia="ru-RU"/>
        </w:rPr>
      </w:pPr>
    </w:p>
    <w:p w14:paraId="4DA83B7E" w14:textId="77777777" w:rsidR="00C15D7A" w:rsidRPr="00F60E75" w:rsidRDefault="00C15D7A" w:rsidP="00C15D7A">
      <w:pPr>
        <w:jc w:val="center"/>
        <w:rPr>
          <w:color w:val="1F3864" w:themeColor="accent1" w:themeShade="80"/>
        </w:rPr>
      </w:pPr>
    </w:p>
    <w:sectPr w:rsidR="00C15D7A" w:rsidRPr="00F60E75" w:rsidSect="000F4556">
      <w:pgSz w:w="16838" w:h="11906" w:orient="landscape"/>
      <w:pgMar w:top="568" w:right="1134" w:bottom="28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84CDC" w14:textId="77777777" w:rsidR="007624C9" w:rsidRDefault="007624C9" w:rsidP="00170A07">
      <w:pPr>
        <w:spacing w:after="0" w:line="240" w:lineRule="auto"/>
      </w:pPr>
      <w:r>
        <w:separator/>
      </w:r>
    </w:p>
  </w:endnote>
  <w:endnote w:type="continuationSeparator" w:id="0">
    <w:p w14:paraId="7114B850" w14:textId="77777777" w:rsidR="007624C9" w:rsidRDefault="007624C9" w:rsidP="0017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07BA6" w14:textId="77777777" w:rsidR="007624C9" w:rsidRDefault="007624C9" w:rsidP="00170A07">
      <w:pPr>
        <w:spacing w:after="0" w:line="240" w:lineRule="auto"/>
      </w:pPr>
      <w:r>
        <w:separator/>
      </w:r>
    </w:p>
  </w:footnote>
  <w:footnote w:type="continuationSeparator" w:id="0">
    <w:p w14:paraId="561344F5" w14:textId="77777777" w:rsidR="007624C9" w:rsidRDefault="007624C9" w:rsidP="00170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103C8"/>
    <w:multiLevelType w:val="multilevel"/>
    <w:tmpl w:val="7790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D57B2F"/>
    <w:multiLevelType w:val="multilevel"/>
    <w:tmpl w:val="34DA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18"/>
    <w:rsid w:val="000F4556"/>
    <w:rsid w:val="00170A07"/>
    <w:rsid w:val="002833F1"/>
    <w:rsid w:val="00313907"/>
    <w:rsid w:val="005E3F8D"/>
    <w:rsid w:val="00762018"/>
    <w:rsid w:val="007624C9"/>
    <w:rsid w:val="009B1224"/>
    <w:rsid w:val="00BA77CE"/>
    <w:rsid w:val="00BC6506"/>
    <w:rsid w:val="00C15D7A"/>
    <w:rsid w:val="00F6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02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A07"/>
  </w:style>
  <w:style w:type="paragraph" w:styleId="a5">
    <w:name w:val="footer"/>
    <w:basedOn w:val="a"/>
    <w:link w:val="a6"/>
    <w:uiPriority w:val="99"/>
    <w:unhideWhenUsed/>
    <w:rsid w:val="00170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A07"/>
  </w:style>
  <w:style w:type="character" w:customStyle="1" w:styleId="c16">
    <w:name w:val="c16"/>
    <w:basedOn w:val="a0"/>
    <w:rsid w:val="00313907"/>
  </w:style>
  <w:style w:type="character" w:customStyle="1" w:styleId="c1">
    <w:name w:val="c1"/>
    <w:basedOn w:val="a0"/>
    <w:rsid w:val="00313907"/>
  </w:style>
  <w:style w:type="paragraph" w:customStyle="1" w:styleId="c10">
    <w:name w:val="c10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13907"/>
  </w:style>
  <w:style w:type="paragraph" w:customStyle="1" w:styleId="c6">
    <w:name w:val="c6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13907"/>
  </w:style>
  <w:style w:type="paragraph" w:customStyle="1" w:styleId="c11">
    <w:name w:val="c11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0F45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0F45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0E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A07"/>
  </w:style>
  <w:style w:type="paragraph" w:styleId="a5">
    <w:name w:val="footer"/>
    <w:basedOn w:val="a"/>
    <w:link w:val="a6"/>
    <w:uiPriority w:val="99"/>
    <w:unhideWhenUsed/>
    <w:rsid w:val="00170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A07"/>
  </w:style>
  <w:style w:type="character" w:customStyle="1" w:styleId="c16">
    <w:name w:val="c16"/>
    <w:basedOn w:val="a0"/>
    <w:rsid w:val="00313907"/>
  </w:style>
  <w:style w:type="character" w:customStyle="1" w:styleId="c1">
    <w:name w:val="c1"/>
    <w:basedOn w:val="a0"/>
    <w:rsid w:val="00313907"/>
  </w:style>
  <w:style w:type="paragraph" w:customStyle="1" w:styleId="c10">
    <w:name w:val="c10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13907"/>
  </w:style>
  <w:style w:type="paragraph" w:customStyle="1" w:styleId="c6">
    <w:name w:val="c6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13907"/>
  </w:style>
  <w:style w:type="paragraph" w:customStyle="1" w:styleId="c11">
    <w:name w:val="c11"/>
    <w:basedOn w:val="a"/>
    <w:rsid w:val="00313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0F45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0F45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0E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1</cp:lastModifiedBy>
  <cp:revision>3</cp:revision>
  <cp:lastPrinted>2025-01-09T07:56:00Z</cp:lastPrinted>
  <dcterms:created xsi:type="dcterms:W3CDTF">2025-05-15T17:48:00Z</dcterms:created>
  <dcterms:modified xsi:type="dcterms:W3CDTF">2025-05-15T17:49:00Z</dcterms:modified>
</cp:coreProperties>
</file>